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Miękkie zawieszki odblaskowe - jaką mają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mają miękkie zawieszki odblaskowe i inne odblaskowe elementy, które dostępne sa na rynku?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miękkie zawieszki odblaskowe?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artykulke podpowiadamy dlaczego powinniśmy zwrócić uwagę na odblaskowe elementy oraz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miękkie zawieszki odblaskowe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powinniśmy zwrócić uwagę na odblaskowe elementy?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dorosłych jak dzieci jeżeli poruszamy się blisko jezdni czy to w dzień czy też po zmroku, warto zwrócić uwagę na dodatkowe zabezpieczenie jakim będą wszelakie odblaskowe elementy. Dzięki temu , że będziemy posiadać </w:t>
      </w:r>
      <w:r>
        <w:rPr>
          <w:rFonts w:ascii="calibri" w:hAnsi="calibri" w:eastAsia="calibri" w:cs="calibri"/>
          <w:sz w:val="24"/>
          <w:szCs w:val="24"/>
          <w:b/>
        </w:rPr>
        <w:t xml:space="preserve">miękkie zawieszki odblaskowe</w:t>
      </w:r>
      <w:r>
        <w:rPr>
          <w:rFonts w:ascii="calibri" w:hAnsi="calibri" w:eastAsia="calibri" w:cs="calibri"/>
          <w:sz w:val="24"/>
          <w:szCs w:val="24"/>
        </w:rPr>
        <w:t xml:space="preserve">, opaskę, znaczek, naklejkę czy też element odzieży taki jak chociażby plecak kierowca już z daleka będzie wiedział o naszej obecności na pasach, czy na poboczu lub na chodniku. Co sprawi, że jego ostrożność będzie wzmożona.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zawieszki odblaskowe w Odblaski.net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Odblaski.net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miękkie zawieszki odblaskowe</w:t>
      </w:r>
      <w:r>
        <w:rPr>
          <w:rFonts w:ascii="calibri" w:hAnsi="calibri" w:eastAsia="calibri" w:cs="calibri"/>
          <w:sz w:val="24"/>
          <w:szCs w:val="24"/>
        </w:rPr>
        <w:t xml:space="preserve"> a także inne elementy dla dorosłych i dzieci, które posiadają odblaskową fakturę. W sklepie znajdziemy dedykowane produkty dla sportowców, dzieci w przedszkolu czy też w szkole lub dla pracowników dużych przestrzeni takich jak hale magazynowe czy też produkcyjne.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Odblaski.net i zadbaj o bezpieczeństwo swoje i swoich bliskich.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zawieszki-odblaskowe-miek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2026-04-02T23:47:41+02:00</dcterms:created>
  <dcterms:modified xsi:type="dcterms:W3CDTF">2026-04-02T23:47:41+02:00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