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terenie zabudowanym trzeba mieć odblask - normy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 terenie zabudowanym trzeba mieć odblask. Jeżeli interesuje Cie ta tematyka,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terenie zabudowanym trzeba mieć odblask? Co mówi o tym prawo?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znasz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terenie zabudowanym trzeba mieć odblask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odpowiedź w naszym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Noszenie odblasków a prawo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noszenie odblasków jest tak ważne? ze względu na dół i że jest to jeden z najskuteczniejszych dostępnych sposobów na to by zapewnić bezpieczeństwo a nie tylko sobie czy też bliskim nam osobom ale także wszystkim uczestnikom ruchu drogowego.</w:t>
      </w:r>
      <w:r>
        <w:rPr>
          <w:rFonts w:ascii="calibri" w:hAnsi="calibri" w:eastAsia="calibri" w:cs="calibri"/>
          <w:sz w:val="24"/>
          <w:szCs w:val="24"/>
          <w:b/>
        </w:rPr>
        <w:t xml:space="preserve"> Czy w terenie zabudowanym trzeba mieć odblask?</w:t>
      </w:r>
      <w:r>
        <w:rPr>
          <w:rFonts w:ascii="calibri" w:hAnsi="calibri" w:eastAsia="calibri" w:cs="calibri"/>
          <w:sz w:val="24"/>
          <w:szCs w:val="24"/>
        </w:rPr>
        <w:t xml:space="preserve"> Polskie prawo jasno określa odpowiedź na te pytanie.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terenie zabudowanym trzeba mieć odblask?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prawo jasno określa kiedy należy nosić odblaski oraz kto jest zobowiązany do ich posiadania.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 terenie zabudowanym trzeba mieć odblask?</w:t>
      </w:r>
      <w:r>
        <w:rPr>
          <w:rFonts w:ascii="calibri" w:hAnsi="calibri" w:eastAsia="calibri" w:cs="calibri"/>
          <w:sz w:val="24"/>
          <w:szCs w:val="24"/>
        </w:rPr>
        <w:t xml:space="preserve"> Obowiązek noszenia odblasków dotyczy każdego, po zmroku poza terenem zabudowanym. Z nakazu zwolnione są wyłącznie osoby poruszające się po zmierzchu chodnikiem lub w strefie zamieszkania. Niemniej jednak specjliści oraz wszystkie służby rekomendują, by każda osoba poruszająca się poza miejscem zamieszkania była wyposażona w odblask, co może znacząco wpłynąć na bezpieczeństwo nas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gdzie-trzeba-nosic-odblaski-wskazowki-dla-pieszych-i-rowerzys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2026-04-02T23:46:35+02:00</dcterms:created>
  <dcterms:modified xsi:type="dcterms:W3CDTF">2026-04-02T23:46:35+02:00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